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319DE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b/>
          <w:position w:val="0"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</w:rPr>
        <w:t>Zarządzenie nr 5/2021</w:t>
      </w:r>
    </w:p>
    <w:p w14:paraId="13A42567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16 sierpnia 2021 r. Dyrektora Zespołu Szkół Branżowych</w:t>
      </w:r>
    </w:p>
    <w:p w14:paraId="1B3BAC66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Ogólnokształcących w Łabiszynie  w sprawie wprowadzenia procedur funkcjonowania szkoły w czasie epidemii</w:t>
      </w:r>
    </w:p>
    <w:p w14:paraId="5B517F93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sz w:val="24"/>
          <w:szCs w:val="24"/>
        </w:rPr>
      </w:pPr>
    </w:p>
    <w:p w14:paraId="6097FEEB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b/>
          <w:sz w:val="24"/>
          <w:szCs w:val="24"/>
        </w:rPr>
      </w:pPr>
    </w:p>
    <w:p w14:paraId="421B7961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68 ust. 1 pkt 6 </w:t>
      </w:r>
      <w:r>
        <w:rPr>
          <w:rFonts w:ascii="Times New Roman" w:hAnsi="Times New Roman"/>
          <w:i/>
          <w:sz w:val="24"/>
          <w:szCs w:val="24"/>
        </w:rPr>
        <w:t>Ustawy z dnia 14 grudnia 2016 r. Prawo oświatowe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2019 r. poz. 1148 ze zm.), </w:t>
      </w:r>
      <w:r>
        <w:rPr>
          <w:rFonts w:ascii="Times New Roman" w:hAnsi="Times New Roman"/>
          <w:i/>
          <w:sz w:val="24"/>
          <w:szCs w:val="24"/>
        </w:rPr>
        <w:t xml:space="preserve">Rozporządzenia MEN z dnia 12 sierpnia 2020 w sprawie czasowego ograniczenia funkcjonowania jednostek systemu oświaty w związku z zapobieganiem, przeciwdziałaniem i zwalczaniem COVID – 19, Rozporządzenia MEN z dnia 20 marca 2020  w sprawie szczegółowych rozwiązań w okresie czasowego ograniczenia funkcjonowania jednostek systemu oświaty w związku z zapobieganiem, przeciwdziałaniem i zwalczaniem COVID – 19 Rozporządzenia MENIS z dnia 31 grudnia 2002 w sprawie bezpieczeństwa i higieny w publicznych i niepublicznych szkołach i placówkach, Wytycznych MEN, MZ i GIS dla publicznych i niepublicznych szkół i placówek od 1 września 2021 </w:t>
      </w:r>
      <w:r>
        <w:rPr>
          <w:rFonts w:ascii="Times New Roman" w:hAnsi="Times New Roman"/>
          <w:sz w:val="24"/>
          <w:szCs w:val="24"/>
        </w:rPr>
        <w:t>zarządza się, co następuje:</w:t>
      </w:r>
    </w:p>
    <w:p w14:paraId="330C4951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79658269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14:paraId="4648FC1E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78FCDC0B" w14:textId="77777777" w:rsidR="0025352A" w:rsidRDefault="0025352A" w:rsidP="0025352A">
      <w:pPr>
        <w:numPr>
          <w:ilvl w:val="0"/>
          <w:numId w:val="11"/>
        </w:numPr>
        <w:spacing w:after="0" w:line="240" w:lineRule="auto"/>
        <w:ind w:leftChars="0" w:left="0" w:firstLineChars="0" w:hanging="2"/>
        <w:jc w:val="both"/>
        <w:textDirection w:val="lrTb"/>
        <w:textAlignment w:val="auto"/>
        <w:outlineLvl w:val="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Wprowadza się procedury funkcjonowania szkoły w czasie epidemii stanowiące załącznik 1 do niniejszego zarządzenia.</w:t>
      </w:r>
    </w:p>
    <w:p w14:paraId="17928756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6B5EB319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2B09C383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309E5521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453492FA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1 września 2021 r.</w:t>
      </w:r>
    </w:p>
    <w:p w14:paraId="0CF75F4F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Traci moc zarządzenie 3a/2020 z dnia 28.08.2020 r.</w:t>
      </w:r>
    </w:p>
    <w:p w14:paraId="09100F0D" w14:textId="77777777" w:rsidR="0025352A" w:rsidRDefault="0025352A" w:rsidP="0025352A">
      <w:pPr>
        <w:spacing w:after="0" w:line="240" w:lineRule="auto"/>
        <w:ind w:left="0" w:hanging="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</w:t>
      </w:r>
    </w:p>
    <w:p w14:paraId="481E25C9" w14:textId="77777777" w:rsidR="0025352A" w:rsidRDefault="0025352A" w:rsidP="0025352A">
      <w:pPr>
        <w:spacing w:after="0" w:line="240" w:lineRule="auto"/>
        <w:ind w:left="0" w:hanging="2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(podpis dyrektora szkoły)</w:t>
      </w:r>
    </w:p>
    <w:p w14:paraId="479C7579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58537A8C" w14:textId="77777777" w:rsidR="0025352A" w:rsidRDefault="0025352A" w:rsidP="0025352A">
      <w:pPr>
        <w:spacing w:after="0" w:line="240" w:lineRule="auto"/>
        <w:ind w:left="0" w:hanging="2"/>
        <w:rPr>
          <w:rFonts w:ascii="Times New Roman" w:hAnsi="Times New Roman"/>
          <w:sz w:val="24"/>
          <w:szCs w:val="24"/>
        </w:rPr>
      </w:pPr>
    </w:p>
    <w:p w14:paraId="6643585B" w14:textId="77777777" w:rsidR="0025352A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                                                             </w:t>
      </w:r>
    </w:p>
    <w:p w14:paraId="0D33CB8C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91A46BB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4C337BB8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130D8647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54EB3B08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61A81BEB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F27E4D3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23D25D7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533E29E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26C1053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4A249B90" w14:textId="159133AA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E77BC53" w14:textId="5280A580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C5A0854" w14:textId="14FE366A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77A4750" w14:textId="290EBADB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35232186" w14:textId="1FC9F3D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19C30A3" w14:textId="0002932B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DD483B4" w14:textId="5CCD7B3D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51FDBBAF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bookmarkStart w:id="0" w:name="_GoBack"/>
      <w:bookmarkEnd w:id="0"/>
    </w:p>
    <w:p w14:paraId="76038C17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1C495468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C5713D1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49DB15FA" w14:textId="77777777" w:rsidR="0025352A" w:rsidRDefault="0025352A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0000001" w14:textId="239FF086" w:rsidR="001F25A5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lastRenderedPageBreak/>
        <w:t xml:space="preserve">      Załącznik nr 1</w:t>
      </w:r>
    </w:p>
    <w:p w14:paraId="00000002" w14:textId="06E46760" w:rsidR="001F25A5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                                                                   do zarządzenia nr</w:t>
      </w:r>
      <w:r w:rsidR="00052791">
        <w:rPr>
          <w:rFonts w:ascii="Times New Roman" w:eastAsia="Times New Roman" w:hAnsi="Times New Roman" w:cs="Times New Roman"/>
          <w:b/>
        </w:rPr>
        <w:t xml:space="preserve"> 5/2021</w:t>
      </w:r>
    </w:p>
    <w:p w14:paraId="00000003" w14:textId="77777777" w:rsidR="001F25A5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                                                                   dyrektora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ZSBiO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w Łabiszynie </w:t>
      </w:r>
    </w:p>
    <w:p w14:paraId="00000004" w14:textId="57BF07A9" w:rsidR="001F25A5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z dnia </w:t>
      </w:r>
      <w:r w:rsidR="00052791">
        <w:rPr>
          <w:rFonts w:ascii="Times New Roman" w:eastAsia="Times New Roman" w:hAnsi="Times New Roman" w:cs="Times New Roman"/>
          <w:b/>
        </w:rPr>
        <w:t>16.08.2021</w:t>
      </w:r>
      <w:r>
        <w:rPr>
          <w:rFonts w:ascii="Times New Roman" w:eastAsia="Times New Roman" w:hAnsi="Times New Roman" w:cs="Times New Roman"/>
          <w:b/>
        </w:rPr>
        <w:t xml:space="preserve"> r.</w:t>
      </w:r>
    </w:p>
    <w:p w14:paraId="00000005" w14:textId="77777777" w:rsidR="001F25A5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6" w14:textId="77777777" w:rsidR="001F25A5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7" w14:textId="77777777" w:rsidR="001F25A5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8" w14:textId="77777777" w:rsidR="001F25A5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PROCEDURY FUNKCJONOWANIA SZKOŁY W CZASIE EPIDEMII </w:t>
      </w:r>
    </w:p>
    <w:p w14:paraId="00000009" w14:textId="77777777" w:rsidR="001F25A5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A" w14:textId="77777777" w:rsidR="001F25A5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B" w14:textId="77777777" w:rsidR="001F25A5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 1</w:t>
      </w:r>
    </w:p>
    <w:p w14:paraId="0000000C" w14:textId="77777777" w:rsidR="001F25A5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D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Postanowienia ogólne</w:t>
      </w:r>
    </w:p>
    <w:p w14:paraId="0000000E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5901131D" w:rsidR="001F25A5" w:rsidRPr="00FB5B6F" w:rsidRDefault="00FB5B6F" w:rsidP="00FB5B6F">
      <w:pPr>
        <w:pStyle w:val="Numeracja"/>
        <w:ind w:leftChars="0" w:left="0" w:firstLineChars="0" w:firstLine="0"/>
      </w:pPr>
      <w:r w:rsidRPr="00FB5B6F">
        <w:t xml:space="preserve">Niniejsza procedura powstała w oparciu o wytyczne MEN, MZ i GIS dla publicznych </w:t>
      </w:r>
      <w:r w:rsidRPr="00FB5B6F">
        <w:br/>
        <w:t>i niepublicznych szk</w:t>
      </w:r>
      <w:r w:rsidR="00052791">
        <w:t>ół i placówek od 1 września 2021</w:t>
      </w:r>
      <w:r w:rsidRPr="00FB5B6F">
        <w:t xml:space="preserve"> r .</w:t>
      </w:r>
    </w:p>
    <w:p w14:paraId="00000010" w14:textId="77777777" w:rsidR="001F25A5" w:rsidRPr="00FB5B6F" w:rsidRDefault="00FB5B6F" w:rsidP="00FB5B6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Celem niniejszej procedury jest zminimalizowanie ryzyka wystąpienia zakażenia wirusem SARS-CoV-2, wywołującym chorobę COVID-19, wśród uczniów, rodziców oraz pracowników szkoły, w trakcie prowadzonych w niej zajęć.</w:t>
      </w:r>
    </w:p>
    <w:p w14:paraId="00000011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3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§ 2</w:t>
      </w:r>
    </w:p>
    <w:p w14:paraId="00000014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15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Sposób organizowania zajęć</w:t>
      </w:r>
    </w:p>
    <w:p w14:paraId="00000016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7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Do szkoły może uczęszczać uczeń, nauczyciel lub inny pracownik szkoły bez objawów chorobowych sugerujących infekcję dróg oddechowych oraz gdy domownicy nie przebywają na kwarantannie lub w izolacji w warunkach domowych.</w:t>
      </w:r>
    </w:p>
    <w:p w14:paraId="00000018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Rekomenduje się, o ile to możliwe, ograniczenie korzystania z transportu publicznego na rzecz pojazdów prywatnych, przemieszczania się pieszo oraz środkami indywidualnymi z zachowaniem zasad bezpieczeństwa (rower, hulajnoga).</w:t>
      </w:r>
    </w:p>
    <w:p w14:paraId="00000019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Nauczyciele prowadzący zajęcia z przyporządkowanymi im klasami/grupami powinni zadbać o to, by zajęcia odbywały się wyłącznie w wyznaczonych poszczególnym klasom/ grupom salach. Zabronione jest prowadzenie zajęć z uczniami z różnych grup czy przemieszczanie się uczniów pomiędzy poszczególnymi grupami. Wyjątek stanowią zajęcia informatyki i wychowania fizycznego, które odbywają się w przystosowanej pracowni i sali gimnastycznej.</w:t>
      </w:r>
    </w:p>
    <w:p w14:paraId="0000001A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Nauczyciele, uczniowie i pracownicy szkoły winni być zaopatrzeni we własne maseczki. Zaleca się ich stosowanie w przestrzeni wspólnej szkoły.</w:t>
      </w:r>
    </w:p>
    <w:p w14:paraId="0000001B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przypadku zorganizowanych apeli wszyscy zobowiązani są do zakrycia ust i nosa maseczką lub przyłbicą ochronną .</w:t>
      </w:r>
    </w:p>
    <w:p w14:paraId="0000001C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Uczniowie powinni posiadać własne przybory i podręczniki, które w czasie zajęć powinny znajdować się na stoliku szkolnym ucznia lub w jego tornistrze. Należy poprosić uczniów, by nie wymieniali się przyborami szkolnymi między sobą. </w:t>
      </w:r>
    </w:p>
    <w:p w14:paraId="0000001D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Uczniowie są zobowiązani posiadać niezbędne pomoce dydaktyczne. Wszelkie inne, zbędne przedmioty (niesłużących realizacji zajęć) pozostawiają w domu.</w:t>
      </w:r>
    </w:p>
    <w:p w14:paraId="0000001E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Podczas realizacji zajęć, w tym zajęć wychowania fizycznego i sportowych, w których nie można zachować dystansu, należy ograniczyć ćwiczenia i gry kontaktowe.</w:t>
      </w:r>
    </w:p>
    <w:p w14:paraId="0000001F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lastRenderedPageBreak/>
        <w:t>W trakcie prowadzenia lekcji nauczyciele zobowiązani są do ograniczenia przemieszczania się po klasie. W salach lekcyjnych, w których zajęcia prowadzą różni nauczyciele, rekomenduje się:</w:t>
      </w:r>
    </w:p>
    <w:p w14:paraId="00000020" w14:textId="77777777" w:rsidR="001F25A5" w:rsidRPr="00FB5B6F" w:rsidRDefault="00FB5B6F" w:rsidP="00FB5B6F">
      <w:pPr>
        <w:spacing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-zachowanie odległości między stolikiem nauczyciela a ławkami uczniów, co najmniej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>1,5 m, chyba, że pomiędzy stolikiem nauczyciela a ławkami uczniów znajduje się przegroda o wysokości co najmniej 1 m, licząc od powierzchni stolika,</w:t>
      </w:r>
    </w:p>
    <w:p w14:paraId="00000021" w14:textId="77777777" w:rsidR="001F25A5" w:rsidRPr="00FB5B6F" w:rsidRDefault="00FB5B6F" w:rsidP="00FB5B6F">
      <w:pPr>
        <w:spacing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pozostawienie wolnej ławki w bezpośrednim sąsiedztwie stolika nauczyciela,</w:t>
      </w:r>
    </w:p>
    <w:p w14:paraId="00000022" w14:textId="77777777" w:rsidR="001F25A5" w:rsidRPr="00FB5B6F" w:rsidRDefault="00FB5B6F" w:rsidP="00FB5B6F">
      <w:pPr>
        <w:spacing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przed rozpoczęciem zajęć zdezynfekowanie powierzchni dotykowej biurka nauczyciela,</w:t>
      </w:r>
    </w:p>
    <w:p w14:paraId="00000023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sali gimnastycznej używany sprzęt sportowy oraz podłoga powinny zostać umyte detergentem lub zdezynfekowane po każdym dniu zajęć, a w miarę możliwości po każdych zajęciach.</w:t>
      </w:r>
    </w:p>
    <w:p w14:paraId="00000024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Sale, w których organizowane są zajęcia z uczniami oraz korytarze, powinny być systematycznie wietrzone przez nauczyciela prowadzącego zajęcia, co najmniej raz na godzinę, w czasie przerwy, a w razie potrzeby także w czasie zajęć.</w:t>
      </w:r>
    </w:p>
    <w:p w14:paraId="00000025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trakcie przerw zaleca się korzystanie przez uczniów z boiska szkolnego oraz pobyt na świeżym powietrzu na terenie szkoły.</w:t>
      </w:r>
    </w:p>
    <w:p w14:paraId="00000026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Każdy oddział realizuje wszystkie możliwe zajęcia w jednej sali lekcyjnej. Rekomenduje się organizację wyjść w miejsca otwarte, np. park, las, tereny zielone, z zachowaniem dystansu od osób trzecich oraz zasad obowiązujących w przestrzeni publicznej. Należy unikać wyjść grupowych i wycieczek do zamkniętych przestrzeni z infrastrukturą, która uniemożliwia zachowanie dystansu społecznego. </w:t>
      </w:r>
    </w:p>
    <w:p w14:paraId="00000027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Podczas korzystania z szatni należy zapobiegać jednoczesnemu gromadzeniu się uczniów z różnych klas oraz umieścić środek do dezynfekcji rąk przy wejściu do szatni.</w:t>
      </w:r>
    </w:p>
    <w:p w14:paraId="00000028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Uczniowie zostaną zapoznani z zasadami korzystania z biblioteki szkolnej oraz godzinami jej pracy, uwzględniając konieczny okres 2 dni kwarantanny dla książek i innych materiałów przechowywanych w bibliotekach. </w:t>
      </w:r>
    </w:p>
    <w:p w14:paraId="00000029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Uczniowie zostaną zapoznani z zasadami korzystania z gabinetu profilaktyki zdrowotnej oraz godzinami jego pracy, uwzględniając wymagania określone w przepisach prawa oraz aktualnych wytycznych m.in. Ministerstwa Zdrowia i Narodowego Funduszu Zdrowia.</w:t>
      </w:r>
    </w:p>
    <w:p w14:paraId="0000002A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W przypadku odbywania zajęć w ramach praktycznej nauki zawodu uczniów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 xml:space="preserve">u pracodawców podmiot przyjmujący uczniów zapewnia prowadzenie tych zajęć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>z uwzględnieniem przepisów odrębnych dotyczących ograniczeń, nakazów i zakazów w związku z wystąpieniem stanu epidemii, właściwych dla zakładów pracy oraz wytycznych ministrów właściwych dla zawodów szkolnictwa branżowego, dotyczących poszczególnych branż.</w:t>
      </w:r>
    </w:p>
    <w:p w14:paraId="0000002B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sytuacji zdalnego nauczania wskazane jest, aby nauczyciele korzystali w trakcie pracy ze sprzętu szkolnego.</w:t>
      </w:r>
    </w:p>
    <w:p w14:paraId="0000002C" w14:textId="77777777" w:rsidR="001F25A5" w:rsidRPr="00FB5B6F" w:rsidRDefault="00FB5B6F" w:rsidP="00FB5B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W miarę możliwości podczas organizowania pracy pracownikom powyżej 60. roku życia lub z istotnymi problemami zdrowotnymi, które zaliczają osobę do grupy tzw. podwyższonego ryzyka, należy zastosować rozwiązania minimalizujące ryzyko zakażenia (np. nieangażowanie w dyżury podczas przerw międzylekcyjnych, a w przypadku pracowników administracji w miarę możliwości praca zdalna). </w:t>
      </w:r>
    </w:p>
    <w:p w14:paraId="0000002D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E" w14:textId="1B088FBD" w:rsidR="001F25A5" w:rsidRDefault="001F25A5" w:rsidP="006A2A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7EF41E" w14:textId="4B67EE0D" w:rsidR="006A2A3B" w:rsidRDefault="006A2A3B" w:rsidP="006A2A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2449AD" w14:textId="77777777" w:rsidR="006A2A3B" w:rsidRPr="00FB5B6F" w:rsidRDefault="006A2A3B" w:rsidP="006A2A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F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30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§ 3</w:t>
      </w:r>
    </w:p>
    <w:p w14:paraId="00000031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32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Podejmowanie czynności higieniczno-sanitarnych</w:t>
      </w:r>
    </w:p>
    <w:p w14:paraId="00000033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4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szkole obowiązują ogólne zasady higieny. Należy często myć ręce (po przyjściu do szkoły należy je bezzwłocznie umyć i zdezynfekować), chronić najbliższe otoczenie podczas kichania i kaszlu oraz unikać dotykania oczu, nosa i ust.</w:t>
      </w:r>
    </w:p>
    <w:p w14:paraId="00000035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Przy wejściu do szkoły znajduje się płyn do dezynfekcji rąk (wraz z informacją o obligatoryjnym dezynfekowaniu rąk przez osoby wchodzące do szkoły), z którego obowiązana jest skorzystać każda osoba wchodząca do szkoły. Zobowiązuje się personel sprzątający do regularnego sprawdzania stanu pojemnika z płynem i uzupełniania go w razie potrzeby. </w:t>
      </w:r>
    </w:p>
    <w:p w14:paraId="00000036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Nauczyciele dyżurujący oraz pracownicy obsługi zobowiązani są do nadzorowania mycia rąk oraz ich dezynfekcji.</w:t>
      </w:r>
    </w:p>
    <w:p w14:paraId="00000037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Zobowiązuje się personel sprzątający do regularnego, codziennego dokonywania prac porządkowych, w tym zwłaszcza czyszczenia ciągów komunikacyjnych, a także codziennego dezynfekowania toalet i powierzchni dotykowych: poręczy, klamek, włączników światła, uchwytów, krzeseł i powierzchni płaskich, w tym blatów w salach, a także klawiatur komputerowych.</w:t>
      </w:r>
    </w:p>
    <w:p w14:paraId="00000038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Przeprowadzając dezynfekcję, należy ściśle przestrzegać zaleceń producenta znajdujących się na opakowaniu środka do dezynfekcji. Ważne jest ścisłe przestrzeganie czasu niezbędnego do wywietrzenia dezynfekowanych pomieszczeń i przedmiotów, tak, aby uczniowie i pracownicy szkoły nie byli narażeni na wdychanie oparów środków służących do dezynfekcji.</w:t>
      </w:r>
    </w:p>
    <w:p w14:paraId="00000039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pomieszczeniach sanitarno-higienicznych należy wywiesić plakaty z zasadami prawidłowego mycia rąk, a przy dozownikach z płynem do dezynfekcji rąk – instrukcje dezynfekcji.</w:t>
      </w:r>
    </w:p>
    <w:p w14:paraId="0000003A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Jeżeli na terenie szkoły uczniowie i pracownicy używają masek lub rękawic jednorazowych, należy zapewnić pojemniki do ich wyrzucania.</w:t>
      </w:r>
    </w:p>
    <w:p w14:paraId="0000003B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Nauczyciele usuwają z </w:t>
      </w:r>
      <w:proofErr w:type="spellStart"/>
      <w:r w:rsidRPr="00FB5B6F">
        <w:rPr>
          <w:rFonts w:ascii="Times New Roman" w:eastAsia="Times New Roman" w:hAnsi="Times New Roman" w:cs="Times New Roman"/>
          <w:sz w:val="24"/>
          <w:szCs w:val="24"/>
        </w:rPr>
        <w:t>sal</w:t>
      </w:r>
      <w:proofErr w:type="spellEnd"/>
      <w:r w:rsidRPr="00FB5B6F">
        <w:rPr>
          <w:rFonts w:ascii="Times New Roman" w:eastAsia="Times New Roman" w:hAnsi="Times New Roman" w:cs="Times New Roman"/>
          <w:sz w:val="24"/>
          <w:szCs w:val="24"/>
        </w:rPr>
        <w:t>, w których odbywają się zajęcia, przedmioty i sprzęty, które nie mogą zostać w sposób skuteczny zdezynfekowane – ze względu na materiał, z którego są wykonane bądź kształt, ułatwiający gromadzenie się zabrudzeń. Przybory do ćwiczeń (piłki, skakanki, obręcze itp.) wykorzystywane podczas zajęć należy dokładnie czyścić lub dezynfekować.</w:t>
      </w:r>
    </w:p>
    <w:p w14:paraId="0000003C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Pracownicy szkoły powinni regularnie myć ręce wodą z mydłem oraz powinni dopilnować, aby robili to uczniowie – szczególnie po przyjściu do szkoły, przed jedzeniem i po powrocie ze świeżego powietrza, po skorzystaniu z toalety.</w:t>
      </w:r>
    </w:p>
    <w:p w14:paraId="0000003D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Personel sprzątający zadba, aby w pomieszczeniach higieniczno-sanitarnych znajdowały się plakaty z zasadami prawidłowego mycia rąk, a przy dozownikach z płynem do dezynfekcji rąk – instrukcje.</w:t>
      </w:r>
    </w:p>
    <w:p w14:paraId="0000003E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Pracownicy z objawami choroby obowiązani są skorzystać z opieki medycznej i powinni unikać przychodzenia do pracy.</w:t>
      </w:r>
    </w:p>
    <w:p w14:paraId="0000003F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Pracownicy administracji oraz obsługi powinni ograniczyć kontakt z uczniami oraz nauczycielami.</w:t>
      </w:r>
    </w:p>
    <w:p w14:paraId="00000040" w14:textId="77777777" w:rsidR="001F25A5" w:rsidRPr="00FB5B6F" w:rsidRDefault="00FB5B6F" w:rsidP="00FB5B6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przypadku wystąpienia u ucznia lub pracownika szkoły objawów choroby COVID-19 personel sprzątający powinien przeprowadzić, przy zachowaniu wszelkich środków ochrony osobistej, dodatkowe czynności dezynfekujące w budynku szkoły.</w:t>
      </w:r>
    </w:p>
    <w:p w14:paraId="00000041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2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3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44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45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§ 4</w:t>
      </w:r>
    </w:p>
    <w:p w14:paraId="00000046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0000047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Kontakt z osobami trzecimi</w:t>
      </w:r>
    </w:p>
    <w:p w14:paraId="00000048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9" w14:textId="77777777" w:rsidR="001F25A5" w:rsidRPr="00FB5B6F" w:rsidRDefault="00FB5B6F" w:rsidP="00FB5B6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Przebywanie osób spoza szkoły w budynku może mieć miejsce wyłącznie w wyznaczonym do tego obszarze: korytarz-sekretariat, i tylko pod warunkiem korzystania ze środków ochrony osobistej (dezynfekcja rąk lub rękawiczki, osłona ust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>i nosa). Nad przestrzeganiem tego obowiązku na korytarzu czuwają pracownicy obsługi, nauczyciele dyżurujący, w sekretariacie- sekretarz szkoły.</w:t>
      </w:r>
    </w:p>
    <w:p w14:paraId="0000004A" w14:textId="77777777" w:rsidR="001F25A5" w:rsidRPr="00FB5B6F" w:rsidRDefault="00FB5B6F" w:rsidP="00FB5B6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 każdym kontakcie z osobami trzecimi należy dezynfekować ręce, zwłaszcza, jeżeli osoba taka wykazywała objawy chorobowe. W przypadku stosowania rękawiczek powinny być one często zmieniane. Należy unikać dotykania twarzy i oczu w trakcie noszenia rękawiczek.</w:t>
      </w:r>
    </w:p>
    <w:p w14:paraId="0000004B" w14:textId="77777777" w:rsidR="001F25A5" w:rsidRPr="00FB5B6F" w:rsidRDefault="00FB5B6F" w:rsidP="00FB5B6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W sytuacji kontaktu z rodzicami czy opiekunami uczniów należy stosować szybki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 xml:space="preserve">i skuteczny sposób komunikacji. W szkole rekomenduje się wykorzystywanie technik komunikacji na odległość. </w:t>
      </w:r>
    </w:p>
    <w:p w14:paraId="0000004C" w14:textId="77777777" w:rsidR="001F25A5" w:rsidRPr="00FB5B6F" w:rsidRDefault="00FB5B6F" w:rsidP="00FB5B6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Wychowawca zobowiązany jest zgromadzić w teczce wychowawcy dane kontaktowe do rodziców i opiekunów zapewniające szybką komunikację w przypadku wystąpienia objawów choroby u dziecka lub przypadku stwierdzenia zakażenia w szkole. Teczka dostępna jest dla nauczycieli w pokoju nauczycielskim.</w:t>
      </w:r>
    </w:p>
    <w:p w14:paraId="0000004D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E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F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§ 5</w:t>
      </w:r>
    </w:p>
    <w:p w14:paraId="00000050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51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Postępowanie w przypadku podejrzenia zakażenia</w:t>
      </w:r>
    </w:p>
    <w:p w14:paraId="00000052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53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4" w14:textId="77777777" w:rsidR="001F25A5" w:rsidRPr="00FB5B6F" w:rsidRDefault="00FB5B6F" w:rsidP="00FB5B6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Szkoła posiada termometr bezdotykowy, który będzie wykorzystywany w przypadku podejrzenia występowania u ucznia objawów chorobowych. Termometr będzie dezynfekowany po każdym użyciu. Rodzice wyrażają zgodę na pomiar temperatury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 xml:space="preserve">w sytuacji podejrzenia choroby, poprzez podpisanie stosownego oświadczenia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>(załącznik nr1).</w:t>
      </w:r>
    </w:p>
    <w:p w14:paraId="00000055" w14:textId="77777777" w:rsidR="001F25A5" w:rsidRPr="00FB5B6F" w:rsidRDefault="00FB5B6F" w:rsidP="00FB5B6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przypadku pojawienia się szkoły w strefie żółtej lub czerwonej wszystkim osobą wchodzącym do budynku szkoły będzie mierzona temperatura.</w:t>
      </w:r>
    </w:p>
    <w:p w14:paraId="00000056" w14:textId="77777777" w:rsidR="001F25A5" w:rsidRPr="00FB5B6F" w:rsidRDefault="00FB5B6F" w:rsidP="00FB5B6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Pomieszczenie na odizolowanie osoby:</w:t>
      </w:r>
    </w:p>
    <w:p w14:paraId="00000057" w14:textId="77777777" w:rsidR="001F25A5" w:rsidRPr="00FB5B6F" w:rsidRDefault="00FB5B6F" w:rsidP="00FB5B6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szkole funkcjonuje pomieszczenie przeznaczone na odizolowanie osoby, u której podejrzewa się wystąpienie objawów chorobowych COVID-19 (dalej jako „izolatka”). Pomieszczenie jest wyposażone w środki ochrony osobistej oraz płyn dezynfekujący. Dostęp do pomieszczenia mają wyłącznie pracownicy szkoły.</w:t>
      </w:r>
    </w:p>
    <w:p w14:paraId="00000058" w14:textId="77777777" w:rsidR="001F25A5" w:rsidRPr="00FB5B6F" w:rsidRDefault="00FB5B6F" w:rsidP="00FB5B6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 każdym użyciu pomieszczenia przez ucznia lub pracownika szkoły, u którego podejrzewano wystąpienie objawów choroby COVID-19, pomieszczenie powinno zostać zdezynfekowane przez personel sprzątający przy zastosowaniu wszelkich środków ochrony osobistej.</w:t>
      </w:r>
    </w:p>
    <w:p w14:paraId="00000059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5A" w14:textId="77777777" w:rsidR="001F25A5" w:rsidRPr="00FB5B6F" w:rsidRDefault="00FB5B6F" w:rsidP="00FB5B6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Podejrzenie wystąpienia objawów u pracownika:</w:t>
      </w:r>
    </w:p>
    <w:p w14:paraId="0000005B" w14:textId="77777777" w:rsidR="001F25A5" w:rsidRPr="00FB5B6F" w:rsidRDefault="00FB5B6F" w:rsidP="00FB5B6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Pracownicy, którzy przed przyjściem do pracy zauważą u siebie niepokojące objawy, powinni pozostać w domu oraz skontaktować się telefonicznie ze stacją sanitarno-epidemiologiczną, oddziałem zakaźnym, a w razie pogarszania się stanu zdrowia zadzwonić pod nr 999 lub 112 i poinformować, że mogą być zakażeni </w:t>
      </w:r>
      <w:proofErr w:type="spellStart"/>
      <w:r w:rsidRPr="00FB5B6F">
        <w:rPr>
          <w:rFonts w:ascii="Times New Roman" w:eastAsia="Times New Roman" w:hAnsi="Times New Roman" w:cs="Times New Roman"/>
          <w:sz w:val="24"/>
          <w:szCs w:val="24"/>
        </w:rPr>
        <w:t>koronawirusem</w:t>
      </w:r>
      <w:proofErr w:type="spellEnd"/>
      <w:r w:rsidRPr="00FB5B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5C" w14:textId="77777777" w:rsidR="001F25A5" w:rsidRPr="00FB5B6F" w:rsidRDefault="00FB5B6F" w:rsidP="00FB5B6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lastRenderedPageBreak/>
        <w:t>Pracownik podejrzewający u siebie wystąpienie objawów choroby COVID-19, przebywając na stanowisku pracy, powinien niezwłocznie udać się do izolatki, informując jednocześnie o tym dyrektora szkoły. Jeżeli objawy chorobowe wystąpiły u nauczyciela przed udaniem się do izolatki, powinien zadbać o zapewnienie niezbędnej opieki uczniom (powiadomienie z zachowaniem środków bezpieczeństwa innego pracownika, który przejmie opiekę nad uczniami, np. za pomocą telefonu komórkowego).</w:t>
      </w:r>
    </w:p>
    <w:p w14:paraId="0000005D" w14:textId="77777777" w:rsidR="001F25A5" w:rsidRPr="00FB5B6F" w:rsidRDefault="00FB5B6F" w:rsidP="00FB5B6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O wystąpieniu objawów chorobowych należy powiadomić właściwą stację sanitarno-epidemiologiczną, w celu ustalenia dalszego postępowania.</w:t>
      </w:r>
    </w:p>
    <w:p w14:paraId="0000005E" w14:textId="77777777" w:rsidR="001F25A5" w:rsidRPr="00FB5B6F" w:rsidRDefault="00FB5B6F" w:rsidP="00FB5B6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W przypadku wystąpienia u pracownika objawów pozwalających na przypuszczenie, że jest on zakażony </w:t>
      </w:r>
      <w:proofErr w:type="spellStart"/>
      <w:r w:rsidRPr="00FB5B6F">
        <w:rPr>
          <w:rFonts w:ascii="Times New Roman" w:eastAsia="Times New Roman" w:hAnsi="Times New Roman" w:cs="Times New Roman"/>
          <w:sz w:val="24"/>
          <w:szCs w:val="24"/>
        </w:rPr>
        <w:t>koronawirusem</w:t>
      </w:r>
      <w:proofErr w:type="spellEnd"/>
      <w:r w:rsidRPr="00FB5B6F">
        <w:rPr>
          <w:rFonts w:ascii="Times New Roman" w:eastAsia="Times New Roman" w:hAnsi="Times New Roman" w:cs="Times New Roman"/>
          <w:sz w:val="24"/>
          <w:szCs w:val="24"/>
        </w:rPr>
        <w:t>, wstrzymuje się przyjmowanie kolejnych uczniów do szkoły. Odnośnie uczniów już przebywających w szkole należy zasięgnąć informacji od właściwej stacji sanitarno-epidemiologicznej.</w:t>
      </w:r>
    </w:p>
    <w:p w14:paraId="0000005F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60" w14:textId="77777777" w:rsidR="001F25A5" w:rsidRPr="00FB5B6F" w:rsidRDefault="00FB5B6F" w:rsidP="00FB5B6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Podejrzenie wystąpienia objawów u ucznia:</w:t>
      </w:r>
    </w:p>
    <w:p w14:paraId="00000061" w14:textId="77777777" w:rsidR="001F25A5" w:rsidRPr="00FB5B6F" w:rsidRDefault="00FB5B6F" w:rsidP="00FB5B6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przypadku ucznia przejawiającego wystąpienie objawów choroby COVID-19, nauczyciel powinien zapewnić mu niezbędną opiekę, przy zastosowaniu środków ochrony osobistej, a także odizolować ucznia od reszty grupy i pracowników szkoły z zapewnieniem min. 2 m odległości od innych osób.</w:t>
      </w:r>
    </w:p>
    <w:p w14:paraId="00000062" w14:textId="77777777" w:rsidR="001F25A5" w:rsidRPr="00FB5B6F" w:rsidRDefault="00FB5B6F" w:rsidP="00FB5B6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O wystąpieniu u ucznia objawów chorobowych należy niezwłocznie powiadomić  dyrektora oraz rodziców lub prawnych opiekunów ucznia w celu ustalenia dalszego  sposobu postępowania.</w:t>
      </w:r>
    </w:p>
    <w:p w14:paraId="00000063" w14:textId="77777777" w:rsidR="001F25A5" w:rsidRPr="00FB5B6F" w:rsidRDefault="00FB5B6F" w:rsidP="00FB5B6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W przypadku odbioru przez rodziców lub opiekunów prawnych odizolowanego uprzednio ucznia należy upewnić się, że nie będzie miał on kontaktu z innymi uczniami, pracownikami szkoły lub osobami trzecimi znajdującymi się na terenie szkoły.</w:t>
      </w:r>
    </w:p>
    <w:p w14:paraId="00000064" w14:textId="77777777" w:rsidR="001F25A5" w:rsidRPr="00FB5B6F" w:rsidRDefault="00FB5B6F" w:rsidP="00FB5B6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Po dokonaniu konsultacji medycznej rodzic lub opiekun prawny jest zobowiązany poinformować szkołę o zakażeniu COVID-19. </w:t>
      </w:r>
    </w:p>
    <w:p w14:paraId="00000065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66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§ 6</w:t>
      </w:r>
    </w:p>
    <w:p w14:paraId="00000067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68" w14:textId="77777777" w:rsidR="001F25A5" w:rsidRPr="00FB5B6F" w:rsidRDefault="00FB5B6F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b/>
          <w:sz w:val="24"/>
          <w:szCs w:val="24"/>
        </w:rPr>
        <w:t>Pozostałe regulacje</w:t>
      </w:r>
    </w:p>
    <w:p w14:paraId="00000069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6A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Informacje organizacyjne dotyczące zapobiegania i przeciwdziałania COVID-19 będą przekazywane rodzicom poprzez wiadomości SMS na podane przez nich numery telefonów komórkowych, a także za pośrednictwem cyfrowej platformy edukacyjnej wykorzystywanej w szkole.</w:t>
      </w:r>
    </w:p>
    <w:p w14:paraId="0000006B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Na tablicy informacyjnej znajdują się aktualne numery telefonów do: organu prowadzącego, kuratora oświaty, stacji sanitarno-epidemiologicznej oraz służb medycznych, z którymi należy się kontaktować w przypadku stwierdzenia w szkole objawów chorobowych.</w:t>
      </w:r>
    </w:p>
    <w:p w14:paraId="0000006C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Z treścią niniejszej procedury zaznajamia się pracowników szkoły, rodziców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>i opiekunów prawnych uczniów, a także, w niezbędnym zakresie, samych uczniów.</w:t>
      </w:r>
    </w:p>
    <w:p w14:paraId="0000006D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W przypadku pojawienia się ogniska COVID-19 na terenie powiatu w porozumieniu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br/>
        <w:t>z powiatową stacją sanitarno-epidemiologiczną oraz organem prowadzącym szkołę, szkoła może wykorzystać formę zajęć hybrydowych lub przejść na nauczanie zdalne.</w:t>
      </w:r>
    </w:p>
    <w:p w14:paraId="0000006E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Zawsze w przypadku wątpliwości należy zwrócić się do właściwej powiatowej stacji sanitarno-epidemiologicznej, aby odbyć konsultację lub uzyskać poradę.</w:t>
      </w:r>
    </w:p>
    <w:p w14:paraId="0000006F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W przypadku potwierdzonego zakażenia SARS-CoV-2 na terenie szkoły należy stosować się do zaleceń państwowego powiatowego inspektora sanitarnego. Rekomenduje się ustalenie listy osób przebywających w tym samym czasie w szkole, w których przebywała osoba podejrzana o zakażenie i zalecenie stosowania się do wytycznych Głównego Inspektora Sanitarnego dostępnych na stronie </w:t>
      </w:r>
      <w:hyperlink r:id="rId6">
        <w:r w:rsidRPr="00FB5B6F">
          <w:rPr>
            <w:rFonts w:ascii="Times New Roman" w:eastAsia="Times New Roman" w:hAnsi="Times New Roman" w:cs="Times New Roman"/>
            <w:sz w:val="24"/>
            <w:szCs w:val="24"/>
          </w:rPr>
          <w:t>https://www.gov.pl/web/koronawirus/</w:t>
        </w:r>
      </w:hyperlink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 oraz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https://gis.gov.pl/ odnoszących się do osób, które miały kontakt z zakażonym. Dyrektor powinien skontaktować się telefonicznie ze stacją sanitarno-epidemiologiczną. </w:t>
      </w:r>
    </w:p>
    <w:p w14:paraId="00000070" w14:textId="77777777" w:rsidR="001F25A5" w:rsidRPr="00FB5B6F" w:rsidRDefault="00FB5B6F" w:rsidP="00FB5B6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4"/>
          <w:szCs w:val="24"/>
        </w:rPr>
        <w:t>Zaleca się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bieżące śledzenie informacji Głównego Inspektora Sanitarnego i Ministra Zdrowia dostępnych na stronach</w:t>
      </w:r>
      <w:hyperlink r:id="rId7">
        <w:r w:rsidRPr="00FB5B6F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8">
        <w:r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www.gov.pl/koronawirus</w:t>
        </w:r>
      </w:hyperlink>
      <w:r w:rsidRPr="00FB5B6F">
        <w:rPr>
          <w:rFonts w:ascii="Times New Roman" w:eastAsia="Times New Roman" w:hAnsi="Times New Roman" w:cs="Times New Roman"/>
          <w:sz w:val="24"/>
          <w:szCs w:val="24"/>
        </w:rPr>
        <w:t xml:space="preserve"> oraz</w:t>
      </w:r>
      <w:hyperlink r:id="rId9">
        <w:r w:rsidRPr="00FB5B6F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10">
        <w:r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www.gis.gov.pl</w:t>
        </w:r>
      </w:hyperlink>
      <w:r w:rsidRPr="00FB5B6F">
        <w:rPr>
          <w:rFonts w:ascii="Times New Roman" w:eastAsia="Times New Roman" w:hAnsi="Times New Roman" w:cs="Times New Roman"/>
          <w:sz w:val="24"/>
          <w:szCs w:val="24"/>
        </w:rPr>
        <w:t>, a także obowiązujących przepisów prawa.</w:t>
      </w:r>
    </w:p>
    <w:p w14:paraId="00000071" w14:textId="77777777" w:rsidR="001F25A5" w:rsidRPr="00FB5B6F" w:rsidRDefault="00FB5B6F" w:rsidP="00FB5B6F">
      <w:pPr>
        <w:spacing w:before="480" w:after="240"/>
        <w:ind w:leftChars="0" w:left="0" w:firstLineChars="0" w:firstLine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B5B6F">
        <w:rPr>
          <w:rFonts w:ascii="Times New Roman" w:eastAsia="Times New Roman" w:hAnsi="Times New Roman" w:cs="Times New Roman"/>
          <w:b/>
          <w:sz w:val="26"/>
          <w:szCs w:val="26"/>
        </w:rPr>
        <w:t>Załączniki – instrukcje</w:t>
      </w:r>
    </w:p>
    <w:p w14:paraId="00000072" w14:textId="77777777" w:rsidR="001F25A5" w:rsidRPr="00FB5B6F" w:rsidRDefault="00FB5B6F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8"/>
          <w:szCs w:val="28"/>
        </w:rPr>
        <w:t>a)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mycia rąk</w:t>
      </w:r>
    </w:p>
    <w:p w14:paraId="00000073" w14:textId="77777777" w:rsidR="001F25A5" w:rsidRPr="00FB5B6F" w:rsidRDefault="0025352A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11">
        <w:r w:rsidR="00FB5B6F"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https://www.gov.pl/web/gis/jak-skutecznie-dezynfekowac-rece</w:t>
        </w:r>
      </w:hyperlink>
    </w:p>
    <w:p w14:paraId="00000074" w14:textId="77777777" w:rsidR="001F25A5" w:rsidRPr="00FB5B6F" w:rsidRDefault="00FB5B6F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8"/>
          <w:szCs w:val="28"/>
        </w:rPr>
        <w:t>b)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dezynfekcji rąk</w:t>
      </w:r>
    </w:p>
    <w:p w14:paraId="00000075" w14:textId="77777777" w:rsidR="001F25A5" w:rsidRPr="00FB5B6F" w:rsidRDefault="0025352A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12">
        <w:r w:rsidR="00FB5B6F"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https://gis.gov.pl/aktualnosci/jak-skutecznie-dezynfekowac-rece/</w:t>
        </w:r>
      </w:hyperlink>
    </w:p>
    <w:p w14:paraId="00000076" w14:textId="77777777" w:rsidR="001F25A5" w:rsidRPr="00FB5B6F" w:rsidRDefault="00FB5B6F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8"/>
          <w:szCs w:val="28"/>
        </w:rPr>
        <w:t>c)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prawidłowego zdejmowania maseczki</w:t>
      </w:r>
    </w:p>
    <w:p w14:paraId="00000077" w14:textId="77777777" w:rsidR="001F25A5" w:rsidRPr="00FB5B6F" w:rsidRDefault="0025352A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13">
        <w:r w:rsidR="00FB5B6F"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https://gis.gov.pl/aktualnosci/jak-prawidlowo-nalozyc-i-zdjac-maseczke/</w:t>
        </w:r>
      </w:hyperlink>
    </w:p>
    <w:p w14:paraId="00000078" w14:textId="77777777" w:rsidR="001F25A5" w:rsidRPr="00FB5B6F" w:rsidRDefault="00FB5B6F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8"/>
          <w:szCs w:val="28"/>
        </w:rPr>
        <w:t>d)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prawidłowego zdejmowania rękawiczek</w:t>
      </w:r>
    </w:p>
    <w:p w14:paraId="00000079" w14:textId="77777777" w:rsidR="001F25A5" w:rsidRPr="00FB5B6F" w:rsidRDefault="0025352A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14">
        <w:r w:rsidR="00FB5B6F"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https://gis.gov.pl/aktualnosci/koronawirus-jak-prawidlowo-nalozyc-i-zdjac-rekawice/</w:t>
        </w:r>
      </w:hyperlink>
    </w:p>
    <w:p w14:paraId="0000007A" w14:textId="77777777" w:rsidR="001F25A5" w:rsidRPr="00FB5B6F" w:rsidRDefault="00FB5B6F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8"/>
          <w:szCs w:val="28"/>
        </w:rPr>
        <w:t>e)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wykaz produktów biobójczych</w:t>
      </w:r>
    </w:p>
    <w:p w14:paraId="0000007B" w14:textId="77777777" w:rsidR="001F25A5" w:rsidRPr="00FB5B6F" w:rsidRDefault="0025352A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15">
        <w:r w:rsidR="00FB5B6F"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http://bip.urpl.gov.pl/pl/biuletyny-i-wykazy/produkty-biob%C3%B3jcze</w:t>
        </w:r>
      </w:hyperlink>
    </w:p>
    <w:p w14:paraId="0000007C" w14:textId="77777777" w:rsidR="001F25A5" w:rsidRPr="00FB5B6F" w:rsidRDefault="00FB5B6F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B6F">
        <w:rPr>
          <w:rFonts w:ascii="Times New Roman" w:eastAsia="Times New Roman" w:hAnsi="Times New Roman" w:cs="Times New Roman"/>
          <w:sz w:val="28"/>
          <w:szCs w:val="28"/>
        </w:rPr>
        <w:t>f)</w:t>
      </w:r>
      <w:r w:rsidRPr="00FB5B6F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FB5B6F">
        <w:rPr>
          <w:rFonts w:ascii="Times New Roman" w:eastAsia="Times New Roman" w:hAnsi="Times New Roman" w:cs="Times New Roman"/>
          <w:sz w:val="24"/>
          <w:szCs w:val="24"/>
        </w:rPr>
        <w:t>zalecenia w zakresie systemów wentylacyjno-klimatyzacyjnych</w:t>
      </w:r>
    </w:p>
    <w:p w14:paraId="0000007D" w14:textId="77777777" w:rsidR="001F25A5" w:rsidRPr="00FB5B6F" w:rsidRDefault="0025352A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16">
        <w:r w:rsidR="00FB5B6F" w:rsidRPr="00FB5B6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https://www.gov.pl/attachment/f08fa60b-ccd2-4666-b688-616c1f836876</w:t>
        </w:r>
      </w:hyperlink>
    </w:p>
    <w:p w14:paraId="0000007E" w14:textId="77777777" w:rsidR="001F25A5" w:rsidRPr="00FB5B6F" w:rsidRDefault="001F25A5" w:rsidP="00FB5B6F">
      <w:pPr>
        <w:spacing w:before="120" w:line="276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7F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80" w14:textId="77777777" w:rsidR="001F25A5" w:rsidRPr="00FB5B6F" w:rsidRDefault="001F25A5" w:rsidP="00FB5B6F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sz w:val="24"/>
          <w:szCs w:val="24"/>
        </w:rPr>
      </w:pPr>
    </w:p>
    <w:sectPr w:rsidR="001F25A5" w:rsidRPr="00FB5B6F">
      <w:pgSz w:w="11906" w:h="16838"/>
      <w:pgMar w:top="1418" w:right="1418" w:bottom="1418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41959"/>
    <w:multiLevelType w:val="multilevel"/>
    <w:tmpl w:val="D88CEDC4"/>
    <w:lvl w:ilvl="0">
      <w:start w:val="1"/>
      <w:numFmt w:val="decimal"/>
      <w:pStyle w:val="Numeracja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57D3375"/>
    <w:multiLevelType w:val="multilevel"/>
    <w:tmpl w:val="8E40D9EE"/>
    <w:lvl w:ilvl="0">
      <w:start w:val="1"/>
      <w:numFmt w:val="decimal"/>
      <w:pStyle w:val="punkty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35F4F22"/>
    <w:multiLevelType w:val="multilevel"/>
    <w:tmpl w:val="0490564E"/>
    <w:lvl w:ilvl="0">
      <w:start w:val="1"/>
      <w:numFmt w:val="decimal"/>
      <w:pStyle w:val="Numeracjaa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 w15:restartNumberingAfterBreak="0">
    <w:nsid w:val="21700F21"/>
    <w:multiLevelType w:val="multilevel"/>
    <w:tmpl w:val="31026A0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1951796"/>
    <w:multiLevelType w:val="hybridMultilevel"/>
    <w:tmpl w:val="B93A9C42"/>
    <w:lvl w:ilvl="0" w:tplc="F9FE17F0">
      <w:start w:val="1"/>
      <w:numFmt w:val="decimal"/>
      <w:lvlText w:val="%1.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26315F00"/>
    <w:multiLevelType w:val="multilevel"/>
    <w:tmpl w:val="AA96C0E2"/>
    <w:lvl w:ilvl="0">
      <w:start w:val="1"/>
      <w:numFmt w:val="decimal"/>
      <w:pStyle w:val="Numeracja0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402A4C2A"/>
    <w:multiLevelType w:val="multilevel"/>
    <w:tmpl w:val="6456C0E0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45A93134"/>
    <w:multiLevelType w:val="multilevel"/>
    <w:tmpl w:val="CE8EB5D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55001BD0"/>
    <w:multiLevelType w:val="multilevel"/>
    <w:tmpl w:val="705E5B5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9" w15:restartNumberingAfterBreak="0">
    <w:nsid w:val="5759474C"/>
    <w:multiLevelType w:val="multilevel"/>
    <w:tmpl w:val="DB947B1C"/>
    <w:lvl w:ilvl="0">
      <w:start w:val="1"/>
      <w:numFmt w:val="decimal"/>
      <w:pStyle w:val="PunktowanieI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0" w15:restartNumberingAfterBreak="0">
    <w:nsid w:val="67224A89"/>
    <w:multiLevelType w:val="multilevel"/>
    <w:tmpl w:val="368053D0"/>
    <w:lvl w:ilvl="0">
      <w:start w:val="1"/>
      <w:numFmt w:val="decimal"/>
      <w:pStyle w:val="podstawaibibliografiapozycje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5A5"/>
    <w:rsid w:val="00052791"/>
    <w:rsid w:val="001F25A5"/>
    <w:rsid w:val="0025352A"/>
    <w:rsid w:val="006A2A3B"/>
    <w:rsid w:val="00C82E6A"/>
    <w:rsid w:val="00FB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C5BCD"/>
  <w15:docId w15:val="{FEE5AFFD-4468-4D73-85F4-AF8F21B7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16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utor">
    <w:name w:val="autor"/>
    <w:basedOn w:val="Normalny"/>
    <w:pPr>
      <w:shd w:val="clear" w:color="auto" w:fill="FFFFFF"/>
      <w:spacing w:before="120" w:after="120" w:line="276" w:lineRule="auto"/>
      <w:jc w:val="both"/>
    </w:pPr>
    <w:rPr>
      <w:rFonts w:ascii="Times New Roman" w:eastAsia="Times New Roman" w:hAnsi="Times New Roman"/>
      <w:color w:val="44546A"/>
      <w:sz w:val="24"/>
      <w:lang w:eastAsia="pl-PL"/>
    </w:rPr>
  </w:style>
  <w:style w:type="paragraph" w:customStyle="1" w:styleId="autornotka">
    <w:name w:val="autor notka"/>
    <w:basedOn w:val="Normalny"/>
    <w:pPr>
      <w:spacing w:after="0" w:line="276" w:lineRule="auto"/>
      <w:jc w:val="both"/>
    </w:pPr>
    <w:rPr>
      <w:rFonts w:ascii="Times New Roman" w:eastAsia="Times New Roman" w:hAnsi="Times New Roman"/>
      <w:sz w:val="20"/>
      <w:lang w:eastAsia="pl-PL"/>
    </w:rPr>
  </w:style>
  <w:style w:type="paragraph" w:customStyle="1" w:styleId="autornotkanazwisko">
    <w:name w:val="autor notka nazwisko"/>
    <w:basedOn w:val="Normalny"/>
    <w:pPr>
      <w:spacing w:before="120" w:after="0" w:line="276" w:lineRule="auto"/>
      <w:jc w:val="both"/>
    </w:pPr>
    <w:rPr>
      <w:rFonts w:ascii="Times New Roman" w:eastAsia="Times New Roman" w:hAnsi="Times New Roman"/>
      <w:b/>
      <w:sz w:val="20"/>
      <w:lang w:eastAsia="pl-PL"/>
    </w:rPr>
  </w:style>
  <w:style w:type="paragraph" w:customStyle="1" w:styleId="bibliografia">
    <w:name w:val="bibliografia"/>
    <w:basedOn w:val="Normalny"/>
    <w:pPr>
      <w:spacing w:before="120" w:after="120" w:line="276" w:lineRule="auto"/>
      <w:jc w:val="both"/>
    </w:pPr>
    <w:rPr>
      <w:rFonts w:ascii="Times New Roman" w:eastAsia="Times New Roman" w:hAnsi="Times New Roman"/>
      <w:b/>
      <w:i/>
      <w:sz w:val="24"/>
      <w:lang w:eastAsia="pl-PL"/>
    </w:rPr>
  </w:style>
  <w:style w:type="character" w:customStyle="1" w:styleId="Bold">
    <w:name w:val="Bold"/>
    <w:rPr>
      <w:rFonts w:ascii="Times New Roman" w:hAnsi="Times New Roman"/>
      <w:b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kalendariumdata">
    <w:name w:val="kalendarium data"/>
    <w:basedOn w:val="Normalny"/>
    <w:pPr>
      <w:spacing w:after="0" w:line="276" w:lineRule="auto"/>
    </w:pPr>
    <w:rPr>
      <w:rFonts w:ascii="Times New Roman" w:eastAsia="Times New Roman" w:hAnsi="Times New Roman"/>
      <w:sz w:val="24"/>
      <w:lang w:eastAsia="pl-PL"/>
    </w:rPr>
  </w:style>
  <w:style w:type="paragraph" w:customStyle="1" w:styleId="kalendariumnagwki">
    <w:name w:val="kalendarium nagłówki"/>
    <w:basedOn w:val="kalendariumdata"/>
    <w:pPr>
      <w:jc w:val="center"/>
    </w:pPr>
    <w:rPr>
      <w:b/>
      <w:sz w:val="28"/>
    </w:rPr>
  </w:style>
  <w:style w:type="character" w:customStyle="1" w:styleId="Kursywa">
    <w:name w:val="Kursywa"/>
    <w:rPr>
      <w:rFonts w:ascii="Times New Roman" w:hAnsi="Times New Roman"/>
      <w:i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lead">
    <w:name w:val="lead"/>
    <w:basedOn w:val="Normalny"/>
    <w:pPr>
      <w:spacing w:before="120" w:after="120" w:line="276" w:lineRule="auto"/>
      <w:jc w:val="both"/>
    </w:pPr>
    <w:rPr>
      <w:rFonts w:ascii="Times New Roman" w:eastAsia="Times New Roman" w:hAnsi="Times New Roman"/>
      <w:b/>
      <w:color w:val="44546A"/>
      <w:sz w:val="24"/>
      <w:lang w:eastAsia="pl-PL"/>
    </w:rPr>
  </w:style>
  <w:style w:type="paragraph" w:customStyle="1" w:styleId="Normalny1">
    <w:name w:val="Normalny1"/>
    <w:basedOn w:val="Normalny"/>
    <w:pPr>
      <w:spacing w:after="0" w:line="276" w:lineRule="auto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Normalinicja">
    <w:name w:val="Normal inicjał"/>
    <w:basedOn w:val="Normalny"/>
    <w:pPr>
      <w:spacing w:after="0" w:line="276" w:lineRule="auto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Normalwcicie">
    <w:name w:val="Normal wcięcie"/>
    <w:basedOn w:val="Normalny"/>
    <w:pPr>
      <w:spacing w:after="0" w:line="276" w:lineRule="auto"/>
      <w:ind w:firstLine="709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Numeracja">
    <w:name w:val="Numeracja )"/>
    <w:basedOn w:val="Normalny"/>
    <w:pPr>
      <w:numPr>
        <w:numId w:val="1"/>
      </w:numPr>
      <w:spacing w:after="0" w:line="276" w:lineRule="auto"/>
      <w:ind w:left="-1" w:hanging="1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podstawaibibliografiapozycje">
    <w:name w:val="podstawa i bibliografia/pozycje"/>
    <w:basedOn w:val="Akapitzlist"/>
    <w:pPr>
      <w:numPr>
        <w:numId w:val="2"/>
      </w:numPr>
      <w:spacing w:after="0" w:line="360" w:lineRule="auto"/>
      <w:ind w:hanging="1"/>
      <w:jc w:val="both"/>
    </w:pPr>
    <w:rPr>
      <w:rFonts w:ascii="Times New Roman" w:hAnsi="Times New Roman"/>
      <w:color w:val="000000"/>
      <w:sz w:val="24"/>
      <w:lang w:eastAsia="pl-PL"/>
    </w:r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tytu0">
    <w:name w:val="tytuł"/>
    <w:basedOn w:val="Normalny"/>
    <w:pPr>
      <w:spacing w:before="120" w:after="120" w:line="276" w:lineRule="auto"/>
    </w:pPr>
    <w:rPr>
      <w:rFonts w:ascii="Times New Roman" w:eastAsia="Times New Roman" w:hAnsi="Times New Roman" w:cs="Times New Roman"/>
      <w:b/>
      <w:sz w:val="28"/>
      <w:lang w:eastAsia="pl-PL"/>
    </w:rPr>
  </w:style>
  <w:style w:type="paragraph" w:customStyle="1" w:styleId="podtytu">
    <w:name w:val="podtytuł"/>
    <w:basedOn w:val="tytu0"/>
    <w:rPr>
      <w:sz w:val="26"/>
    </w:rPr>
  </w:style>
  <w:style w:type="paragraph" w:customStyle="1" w:styleId="PunktowanieI">
    <w:name w:val="Punktowanie I"/>
    <w:basedOn w:val="Normalwcicie"/>
    <w:pPr>
      <w:numPr>
        <w:numId w:val="3"/>
      </w:numPr>
      <w:ind w:left="-1" w:firstLine="709"/>
    </w:pPr>
    <w:rPr>
      <w:rFonts w:cs="Times New Roman"/>
    </w:rPr>
  </w:style>
  <w:style w:type="paragraph" w:customStyle="1" w:styleId="rdtytuI">
    <w:name w:val="śródtytuł I"/>
    <w:basedOn w:val="Normalny"/>
    <w:pPr>
      <w:spacing w:before="120" w:after="120" w:line="276" w:lineRule="auto"/>
    </w:pPr>
    <w:rPr>
      <w:rFonts w:ascii="Times New Roman" w:eastAsia="Times New Roman" w:hAnsi="Times New Roman" w:cs="Times New Roman"/>
      <w:b/>
      <w:sz w:val="24"/>
      <w:lang w:eastAsia="pl-PL"/>
    </w:rPr>
  </w:style>
  <w:style w:type="paragraph" w:customStyle="1" w:styleId="SrdtytuII">
    <w:name w:val="Sródtytuł II"/>
    <w:basedOn w:val="rdtytuI"/>
    <w:rPr>
      <w:b w:val="0"/>
      <w:u w:val="single"/>
    </w:rPr>
  </w:style>
  <w:style w:type="paragraph" w:customStyle="1" w:styleId="tekstwtabeli">
    <w:name w:val="tekst w tabeli"/>
    <w:basedOn w:val="Normalny"/>
    <w:pPr>
      <w:spacing w:after="0" w:line="276" w:lineRule="auto"/>
    </w:pPr>
    <w:rPr>
      <w:rFonts w:ascii="Times New Roman" w:eastAsia="Times New Roman" w:hAnsi="Times New Roman"/>
      <w:sz w:val="24"/>
      <w:lang w:eastAsia="pl-PL"/>
    </w:rPr>
  </w:style>
  <w:style w:type="paragraph" w:customStyle="1" w:styleId="Numeracja0">
    <w:name w:val="Numeracja ."/>
    <w:basedOn w:val="Numeracja"/>
    <w:pPr>
      <w:numPr>
        <w:numId w:val="4"/>
      </w:numPr>
      <w:ind w:left="-1" w:hanging="1"/>
    </w:pPr>
  </w:style>
  <w:style w:type="paragraph" w:customStyle="1" w:styleId="Tekstnaapli">
    <w:name w:val="Tekst na apli"/>
    <w:basedOn w:val="Normalny"/>
    <w:pPr>
      <w:shd w:val="clear" w:color="auto" w:fill="F2F2F2"/>
      <w:spacing w:after="0" w:line="276" w:lineRule="auto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Tekstnaapli-wcicie">
    <w:name w:val="Tekst na apli - wcięcie"/>
    <w:basedOn w:val="Tekstnaapli"/>
    <w:pPr>
      <w:ind w:firstLine="709"/>
    </w:pPr>
  </w:style>
  <w:style w:type="paragraph" w:customStyle="1" w:styleId="Komentarz-imiinazwiko">
    <w:name w:val="Komentarz - imię i nazwiko"/>
    <w:basedOn w:val="Normalny1"/>
    <w:pPr>
      <w:spacing w:line="240" w:lineRule="auto"/>
    </w:pPr>
    <w:rPr>
      <w:rFonts w:cs="Times New Roman"/>
      <w:b/>
      <w:szCs w:val="24"/>
    </w:rPr>
  </w:style>
  <w:style w:type="paragraph" w:customStyle="1" w:styleId="Komentarz-podpis">
    <w:name w:val="Komentarz - podpis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Komentarz-tekst">
    <w:name w:val="Komentarz - tekst"/>
    <w:basedOn w:val="Normalny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umeracjaa">
    <w:name w:val="Numeracja a)"/>
    <w:basedOn w:val="Tekstpodstawowy"/>
    <w:pPr>
      <w:numPr>
        <w:numId w:val="5"/>
      </w:numPr>
      <w:suppressAutoHyphens w:val="0"/>
      <w:spacing w:after="0" w:line="240" w:lineRule="auto"/>
      <w:ind w:left="-1" w:hanging="1"/>
      <w:jc w:val="both"/>
    </w:pPr>
    <w:rPr>
      <w:rFonts w:ascii="Times New Roman" w:eastAsia="NSimSun" w:hAnsi="Times New Roman" w:cs="Times New Roman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qFormat/>
    <w:pPr>
      <w:spacing w:after="120"/>
    </w:pPr>
  </w:style>
  <w:style w:type="character" w:customStyle="1" w:styleId="TekstpodstawowyZnak">
    <w:name w:val="Tekst podstawowy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character" w:customStyle="1" w:styleId="TekstprzypisudolnegoZnak">
    <w:name w:val="Tekst przypisu dolnego Znak"/>
    <w:rPr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Odwoanieprzypisudolnego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customStyle="1" w:styleId="punktyZnak">
    <w:name w:val="punkty Znak"/>
    <w:rPr>
      <w:rFonts w:ascii="Proxima Nova" w:eastAsia="Times New Roman" w:hAnsi="Proxima Nova" w:cs="Arial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punkty">
    <w:name w:val="punkty"/>
    <w:basedOn w:val="Normalny"/>
    <w:pPr>
      <w:numPr>
        <w:numId w:val="10"/>
      </w:numPr>
      <w:spacing w:before="120" w:after="0" w:line="240" w:lineRule="auto"/>
      <w:ind w:left="-1" w:hanging="1"/>
    </w:pPr>
    <w:rPr>
      <w:rFonts w:ascii="Proxima Nova" w:eastAsia="Times New Roman" w:hAnsi="Proxima Nova" w:cs="Arial"/>
      <w:sz w:val="24"/>
      <w:szCs w:val="24"/>
      <w:lang w:eastAsia="pl-PL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character" w:customStyle="1" w:styleId="TekstprzypisukocowegoZnak">
    <w:name w:val="Tekst przypisu końcowego Znak"/>
    <w:rPr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Odwoanieprzypisukocowego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customStyle="1" w:styleId="menfont">
    <w:name w:val="men font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Podtytu0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8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koronawirus" TargetMode="External"/><Relationship Id="rId13" Type="http://schemas.openxmlformats.org/officeDocument/2006/relationships/hyperlink" Target="https://gis.gov.pl/aktualnosci/jak-prawidlowo-nalozyc-i-zdjac-maseczke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gov.pl/koronawirus" TargetMode="External"/><Relationship Id="rId12" Type="http://schemas.openxmlformats.org/officeDocument/2006/relationships/hyperlink" Target="https://gis.gov.pl/aktualnosci/jak-skutecznie-dezynfekowac-rece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v.pl/attachment/f08fa60b-ccd2-4666-b688-616c1f83687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ov.pl/web/koronawirus/" TargetMode="External"/><Relationship Id="rId11" Type="http://schemas.openxmlformats.org/officeDocument/2006/relationships/hyperlink" Target="https://www.gov.pl/web/gis/jak-skutecznie-dezynfekowac-re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ip.urpl.gov.pl/pl/biuletyny-i-wykazy/produkty-biob%C3%B3jcze" TargetMode="External"/><Relationship Id="rId10" Type="http://schemas.openxmlformats.org/officeDocument/2006/relationships/hyperlink" Target="http://www.gis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is.gov.pl/" TargetMode="External"/><Relationship Id="rId14" Type="http://schemas.openxmlformats.org/officeDocument/2006/relationships/hyperlink" Target="https://gis.gov.pl/aktualnosci/koronawirus-jak-prawidlowo-nalozyc-i-zdjac-rekaw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r5CoISj66z0p8X0gEKvMJU60LA==">AMUW2mVOvDg9qiwWiMRwDSGLOPiIKlPQL4UdEVJhlRX3HPvxUIMAroJ0FLFBTP5Leg5WguaeZv71sPtTBRVc++9hWl2rWVgUnNKZFX7qSIOPXyOnw5t6erw=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2501</Words>
  <Characters>15011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adomagala</dc:creator>
  <cp:lastModifiedBy>Dyrektor</cp:lastModifiedBy>
  <cp:revision>7</cp:revision>
  <dcterms:created xsi:type="dcterms:W3CDTF">2021-08-04T15:41:00Z</dcterms:created>
  <dcterms:modified xsi:type="dcterms:W3CDTF">2021-08-10T10:56:00Z</dcterms:modified>
</cp:coreProperties>
</file>